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C9B9E" w14:textId="29F4E9CA" w:rsidR="00BB7838" w:rsidRPr="00B61DBE" w:rsidRDefault="002102DA" w:rsidP="00BB7838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B61DBE">
        <w:rPr>
          <w:rFonts w:ascii="Arial" w:hAnsi="Arial" w:cs="Arial"/>
          <w:b/>
          <w:bCs/>
          <w:noProof/>
          <w:sz w:val="28"/>
          <w:szCs w:val="28"/>
          <w:u w:val="single"/>
          <w:lang w:val="en-US" w:eastAsia="en-US"/>
        </w:rPr>
        <w:drawing>
          <wp:anchor distT="0" distB="0" distL="114300" distR="114300" simplePos="0" relativeHeight="251659264" behindDoc="0" locked="0" layoutInCell="1" allowOverlap="1" wp14:anchorId="60070E3C" wp14:editId="5A9E9656">
            <wp:simplePos x="0" y="0"/>
            <wp:positionH relativeFrom="column">
              <wp:posOffset>1877233</wp:posOffset>
            </wp:positionH>
            <wp:positionV relativeFrom="paragraph">
              <wp:posOffset>-179878</wp:posOffset>
            </wp:positionV>
            <wp:extent cx="558151" cy="450273"/>
            <wp:effectExtent l="0" t="0" r="0" b="6985"/>
            <wp:wrapNone/>
            <wp:docPr id="2" name="Imagen 1" descr="Descripción: G:\Logos\+logo colegio 2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Descripción: G:\Logos\+logo colegio 201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66" r="10255" b="17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51" cy="4502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61DBE"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t xml:space="preserve">CARTA GANTT -CRONOGRAMA DE EVALAUCIÓN </w:t>
      </w:r>
      <w:r w:rsidR="00BB7838" w:rsidRPr="00B61DBE">
        <w:rPr>
          <w:rFonts w:ascii="Arial" w:hAnsi="Arial" w:cs="Arial"/>
          <w:b/>
          <w:bCs/>
          <w:sz w:val="28"/>
          <w:szCs w:val="28"/>
          <w:u w:val="single"/>
        </w:rPr>
        <w:t xml:space="preserve">  </w:t>
      </w:r>
      <w:r w:rsidR="00E734EB">
        <w:rPr>
          <w:rFonts w:ascii="Arial" w:hAnsi="Arial" w:cs="Arial"/>
          <w:b/>
          <w:bCs/>
          <w:sz w:val="28"/>
          <w:szCs w:val="28"/>
          <w:u w:val="single"/>
        </w:rPr>
        <w:t>2</w:t>
      </w:r>
      <w:r w:rsidR="00E734EB">
        <w:rPr>
          <w:rFonts w:ascii="Arial" w:hAnsi="Arial" w:cs="Arial"/>
          <w:b/>
          <w:bCs/>
          <w:sz w:val="28"/>
          <w:szCs w:val="28"/>
          <w:u w:val="single"/>
          <w:vertAlign w:val="superscript"/>
        </w:rPr>
        <w:t>do</w:t>
      </w:r>
      <w:r w:rsidR="00BB7838" w:rsidRPr="00B61DBE">
        <w:rPr>
          <w:rFonts w:ascii="Arial" w:hAnsi="Arial" w:cs="Arial"/>
          <w:b/>
          <w:bCs/>
          <w:sz w:val="28"/>
          <w:szCs w:val="28"/>
          <w:u w:val="single"/>
        </w:rPr>
        <w:t xml:space="preserve"> SEMESTRE 202</w:t>
      </w:r>
      <w:r w:rsidRPr="00B61DBE">
        <w:rPr>
          <w:rFonts w:ascii="Arial" w:hAnsi="Arial" w:cs="Arial"/>
          <w:b/>
          <w:bCs/>
          <w:sz w:val="28"/>
          <w:szCs w:val="28"/>
          <w:u w:val="single"/>
        </w:rPr>
        <w:t>5</w:t>
      </w:r>
    </w:p>
    <w:p w14:paraId="7E0E3319" w14:textId="77777777" w:rsidR="00FA71F7" w:rsidRDefault="00FA71F7"/>
    <w:tbl>
      <w:tblPr>
        <w:tblW w:w="163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58"/>
        <w:gridCol w:w="7229"/>
        <w:gridCol w:w="2426"/>
      </w:tblGrid>
      <w:tr w:rsidR="00DB7A1C" w14:paraId="0493A281" w14:textId="77777777" w:rsidTr="00A968E1">
        <w:trPr>
          <w:trHeight w:val="379"/>
          <w:jc w:val="center"/>
        </w:trPr>
        <w:tc>
          <w:tcPr>
            <w:tcW w:w="6658" w:type="dxa"/>
            <w:vAlign w:val="center"/>
          </w:tcPr>
          <w:p w14:paraId="395990B3" w14:textId="487C6CAE" w:rsidR="00DB7A1C" w:rsidRPr="00653A77" w:rsidRDefault="00DB7A1C" w:rsidP="00976C3E">
            <w:pPr>
              <w:rPr>
                <w:rFonts w:ascii="Arial" w:hAnsi="Arial" w:cs="Arial"/>
                <w:b/>
              </w:rPr>
            </w:pPr>
            <w:r w:rsidRPr="00653A77">
              <w:rPr>
                <w:rFonts w:ascii="Arial" w:hAnsi="Arial" w:cs="Arial"/>
                <w:b/>
              </w:rPr>
              <w:t>Sector</w:t>
            </w:r>
            <w:r w:rsidR="00A752B0">
              <w:rPr>
                <w:rFonts w:ascii="Arial" w:hAnsi="Arial" w:cs="Arial"/>
                <w:b/>
              </w:rPr>
              <w:t xml:space="preserve"> /</w:t>
            </w:r>
            <w:r w:rsidRPr="00653A77">
              <w:rPr>
                <w:rFonts w:ascii="Arial" w:hAnsi="Arial" w:cs="Arial"/>
                <w:b/>
              </w:rPr>
              <w:t xml:space="preserve"> Subsec</w:t>
            </w:r>
            <w:r>
              <w:rPr>
                <w:rFonts w:ascii="Arial" w:hAnsi="Arial" w:cs="Arial"/>
                <w:b/>
              </w:rPr>
              <w:t xml:space="preserve">tor: </w:t>
            </w:r>
            <w:r w:rsidR="00930A5D">
              <w:rPr>
                <w:rFonts w:ascii="Arial" w:hAnsi="Arial" w:cs="Arial"/>
                <w:b/>
              </w:rPr>
              <w:t>FÍSICA</w:t>
            </w:r>
          </w:p>
        </w:tc>
        <w:tc>
          <w:tcPr>
            <w:tcW w:w="7229" w:type="dxa"/>
            <w:vAlign w:val="center"/>
          </w:tcPr>
          <w:p w14:paraId="3C10FF44" w14:textId="03F51A34" w:rsidR="00DB7A1C" w:rsidRPr="00367A6C" w:rsidRDefault="00DB7A1C" w:rsidP="001F5988">
            <w:pPr>
              <w:rPr>
                <w:rFonts w:ascii="Arial" w:hAnsi="Arial" w:cs="Arial"/>
                <w:sz w:val="22"/>
                <w:szCs w:val="22"/>
              </w:rPr>
            </w:pPr>
            <w:r w:rsidRPr="00653A77">
              <w:rPr>
                <w:rFonts w:ascii="Arial" w:hAnsi="Arial" w:cs="Arial"/>
                <w:b/>
              </w:rPr>
              <w:t>Profesor/a</w:t>
            </w:r>
            <w:r>
              <w:rPr>
                <w:rFonts w:ascii="Arial" w:hAnsi="Arial" w:cs="Arial"/>
                <w:b/>
              </w:rPr>
              <w:t>:</w:t>
            </w:r>
            <w:r w:rsidR="00DE56FA">
              <w:rPr>
                <w:rFonts w:ascii="Arial" w:hAnsi="Arial" w:cs="Arial"/>
                <w:b/>
              </w:rPr>
              <w:t xml:space="preserve"> Roxana Ramírez-Monsalve</w:t>
            </w:r>
          </w:p>
        </w:tc>
        <w:tc>
          <w:tcPr>
            <w:tcW w:w="2426" w:type="dxa"/>
            <w:vAlign w:val="center"/>
          </w:tcPr>
          <w:p w14:paraId="524A39AE" w14:textId="7D54B999" w:rsidR="00DB7A1C" w:rsidRPr="00DB7A1C" w:rsidRDefault="00DB7A1C" w:rsidP="001F598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B7A1C">
              <w:rPr>
                <w:rFonts w:ascii="Arial" w:hAnsi="Arial" w:cs="Arial"/>
                <w:b/>
                <w:bCs/>
                <w:sz w:val="22"/>
                <w:szCs w:val="22"/>
              </w:rPr>
              <w:t>CURSO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  <w:r w:rsidR="00713F7A">
              <w:rPr>
                <w:rFonts w:ascii="Arial" w:hAnsi="Arial" w:cs="Arial"/>
                <w:b/>
                <w:bCs/>
                <w:sz w:val="22"/>
                <w:szCs w:val="22"/>
              </w:rPr>
              <w:t>I medio A</w:t>
            </w:r>
          </w:p>
        </w:tc>
      </w:tr>
    </w:tbl>
    <w:p w14:paraId="7F92AF3C" w14:textId="63845E01" w:rsidR="00BB7838" w:rsidRDefault="00DE56FA">
      <w:r>
        <w:rPr>
          <w:noProof/>
          <w:lang w:val="en-US" w:eastAsia="en-US"/>
          <w14:ligatures w14:val="standardContextua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1748D1" wp14:editId="4E91FE09">
                <wp:simplePos x="0" y="0"/>
                <wp:positionH relativeFrom="column">
                  <wp:posOffset>797560</wp:posOffset>
                </wp:positionH>
                <wp:positionV relativeFrom="paragraph">
                  <wp:posOffset>1059815</wp:posOffset>
                </wp:positionV>
                <wp:extent cx="6381750" cy="0"/>
                <wp:effectExtent l="0" t="0" r="19050" b="19050"/>
                <wp:wrapNone/>
                <wp:docPr id="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817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16B3F6A" id="Conector recto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2.8pt,83.45pt" to="565.3pt,8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" strokecolor="black [3213]" strokeweight=".5pt">
                <v:stroke joinstyle="miter"/>
              </v:line>
            </w:pict>
          </mc:Fallback>
        </mc:AlternateContent>
      </w:r>
    </w:p>
    <w:tbl>
      <w:tblPr>
        <w:tblStyle w:val="Tablaconcuadrcula"/>
        <w:tblW w:w="0" w:type="auto"/>
        <w:tblInd w:w="1271" w:type="dxa"/>
        <w:tblLook w:val="04A0" w:firstRow="1" w:lastRow="0" w:firstColumn="1" w:lastColumn="0" w:noHBand="0" w:noVBand="1"/>
      </w:tblPr>
      <w:tblGrid>
        <w:gridCol w:w="10064"/>
        <w:gridCol w:w="2127"/>
        <w:gridCol w:w="1352"/>
        <w:gridCol w:w="1679"/>
        <w:gridCol w:w="1621"/>
      </w:tblGrid>
      <w:tr w:rsidR="00D75449" w:rsidRPr="002655E8" w14:paraId="48F2B870" w14:textId="7D77B452" w:rsidTr="00E6348E">
        <w:trPr>
          <w:trHeight w:val="423"/>
        </w:trPr>
        <w:tc>
          <w:tcPr>
            <w:tcW w:w="10064" w:type="dxa"/>
            <w:vMerge w:val="restart"/>
            <w:vAlign w:val="center"/>
          </w:tcPr>
          <w:p w14:paraId="4D800F3D" w14:textId="77777777" w:rsidR="00D75449" w:rsidRDefault="00D75449" w:rsidP="00A752B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7838">
              <w:rPr>
                <w:rFonts w:ascii="Arial" w:hAnsi="Arial" w:cs="Arial"/>
                <w:b/>
                <w:sz w:val="22"/>
                <w:szCs w:val="22"/>
              </w:rPr>
              <w:t>OBJETIVOS DE APRENDIZAJES</w:t>
            </w:r>
          </w:p>
          <w:p w14:paraId="0CB9A4C4" w14:textId="6909F940" w:rsidR="00D75449" w:rsidRPr="00A752B0" w:rsidRDefault="00D75449" w:rsidP="00A752B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7838">
              <w:rPr>
                <w:rFonts w:ascii="Arial" w:hAnsi="Arial" w:cs="Arial"/>
                <w:b/>
                <w:sz w:val="22"/>
                <w:szCs w:val="22"/>
              </w:rPr>
              <w:t>(Basales, Complementarios y/o Transversales)</w:t>
            </w:r>
          </w:p>
        </w:tc>
        <w:tc>
          <w:tcPr>
            <w:tcW w:w="2127" w:type="dxa"/>
            <w:vMerge w:val="restart"/>
            <w:vAlign w:val="center"/>
          </w:tcPr>
          <w:p w14:paraId="74723189" w14:textId="792DC0FD" w:rsidR="00D75449" w:rsidRPr="002655E8" w:rsidRDefault="00D75449" w:rsidP="00A752B0">
            <w:pPr>
              <w:spacing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2655E8">
              <w:rPr>
                <w:rFonts w:ascii="Century Gothic" w:hAnsi="Century Gothic"/>
                <w:b/>
                <w:bCs/>
                <w:sz w:val="22"/>
                <w:szCs w:val="22"/>
              </w:rPr>
              <w:t>MES / PERIODO</w:t>
            </w:r>
          </w:p>
        </w:tc>
        <w:tc>
          <w:tcPr>
            <w:tcW w:w="4319" w:type="dxa"/>
            <w:gridSpan w:val="3"/>
            <w:vAlign w:val="center"/>
          </w:tcPr>
          <w:p w14:paraId="0CDE3FE8" w14:textId="0E6A9144" w:rsidR="00D75449" w:rsidRPr="00FE2831" w:rsidRDefault="00D75449" w:rsidP="00082E45">
            <w:pPr>
              <w:spacing w:line="259" w:lineRule="auto"/>
              <w:jc w:val="cent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FE2831">
              <w:rPr>
                <w:rFonts w:ascii="Century Gothic" w:hAnsi="Century Gothic"/>
                <w:b/>
                <w:bCs/>
                <w:sz w:val="28"/>
                <w:szCs w:val="28"/>
              </w:rPr>
              <w:t>TIPO DE EVALUACIÓN</w:t>
            </w:r>
          </w:p>
        </w:tc>
      </w:tr>
      <w:tr w:rsidR="00D75449" w:rsidRPr="002655E8" w14:paraId="250241E5" w14:textId="4E46150D" w:rsidTr="00E6348E">
        <w:trPr>
          <w:trHeight w:val="273"/>
        </w:trPr>
        <w:tc>
          <w:tcPr>
            <w:tcW w:w="10064" w:type="dxa"/>
            <w:vMerge/>
          </w:tcPr>
          <w:p w14:paraId="74A6B383" w14:textId="77777777" w:rsidR="00D75449" w:rsidRPr="00BB7838" w:rsidRDefault="00D7544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14:paraId="3A419C6E" w14:textId="77777777" w:rsidR="00D75449" w:rsidRPr="002655E8" w:rsidRDefault="00D75449" w:rsidP="002655E8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4319" w:type="dxa"/>
            <w:gridSpan w:val="3"/>
          </w:tcPr>
          <w:p w14:paraId="6BED6B7B" w14:textId="71FBDE4C" w:rsidR="00D75449" w:rsidRPr="00082E45" w:rsidRDefault="00D75449" w:rsidP="00D75449">
            <w:pPr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082E45"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FECHAS </w:t>
            </w:r>
          </w:p>
        </w:tc>
      </w:tr>
      <w:tr w:rsidR="00DB7A1C" w:rsidRPr="002655E8" w14:paraId="0DEBB2F8" w14:textId="77777777" w:rsidTr="00E6348E">
        <w:trPr>
          <w:trHeight w:val="357"/>
        </w:trPr>
        <w:tc>
          <w:tcPr>
            <w:tcW w:w="10064" w:type="dxa"/>
            <w:vMerge/>
            <w:tcBorders>
              <w:bottom w:val="single" w:sz="4" w:space="0" w:color="auto"/>
            </w:tcBorders>
          </w:tcPr>
          <w:p w14:paraId="53A30CB8" w14:textId="77777777" w:rsidR="00DB7A1C" w:rsidRPr="00BB7838" w:rsidRDefault="00DB7A1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vAlign w:val="center"/>
          </w:tcPr>
          <w:p w14:paraId="312BC550" w14:textId="77777777" w:rsidR="00DB7A1C" w:rsidRPr="002655E8" w:rsidRDefault="00DB7A1C" w:rsidP="002655E8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773D5910" w14:textId="77777777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FE2831">
              <w:rPr>
                <w:rFonts w:ascii="Century Gothic" w:hAnsi="Century Gothic"/>
                <w:b/>
                <w:bCs/>
                <w:sz w:val="20"/>
                <w:szCs w:val="20"/>
              </w:rPr>
              <w:t>FORMATIVA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078EB433" w14:textId="6A527A61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SUMATIVA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08A3C5E6" w14:textId="77777777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ACUMULATIVA</w:t>
            </w:r>
          </w:p>
        </w:tc>
      </w:tr>
      <w:tr w:rsidR="00DB7A1C" w14:paraId="696FFBAF" w14:textId="66B8DE71" w:rsidTr="00C81020">
        <w:trPr>
          <w:trHeight w:val="1189"/>
        </w:trPr>
        <w:tc>
          <w:tcPr>
            <w:tcW w:w="10064" w:type="dxa"/>
          </w:tcPr>
          <w:p w14:paraId="788910E7" w14:textId="2CFB90A5" w:rsidR="00B61DBE" w:rsidRPr="005C5BAB" w:rsidRDefault="00B4140B" w:rsidP="00C275DE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5C5BAB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Unidad</w:t>
            </w:r>
            <w:r w:rsidR="00E734EB" w:rsidRPr="005C5BAB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 xml:space="preserve"> </w:t>
            </w:r>
          </w:p>
          <w:p w14:paraId="14A91FC0" w14:textId="77777777" w:rsidR="00713F7A" w:rsidRPr="00713F7A" w:rsidRDefault="00713F7A" w:rsidP="00713F7A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713F7A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OA 13</w:t>
            </w:r>
          </w:p>
          <w:p w14:paraId="3733D494" w14:textId="77777777" w:rsidR="00713F7A" w:rsidRPr="00713F7A" w:rsidRDefault="00713F7A" w:rsidP="00713F7A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713F7A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Describir el origen y la propagación, por medio del modelo ondulatorio, de la energía liberada en un sismo, considerando:</w:t>
            </w:r>
          </w:p>
          <w:p w14:paraId="5A6F04B6" w14:textId="77777777" w:rsidR="00713F7A" w:rsidRPr="00713F7A" w:rsidRDefault="00713F7A" w:rsidP="00713F7A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</w:p>
          <w:p w14:paraId="701496E0" w14:textId="77777777" w:rsidR="00713F7A" w:rsidRPr="00713F7A" w:rsidRDefault="00713F7A" w:rsidP="00713F7A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713F7A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Los parámetros que las describen (epicentro, hipocentro, área de ruptura, magnitud e intensidad).</w:t>
            </w:r>
          </w:p>
          <w:p w14:paraId="60ED0AA1" w14:textId="77777777" w:rsidR="00713F7A" w:rsidRPr="00713F7A" w:rsidRDefault="00713F7A" w:rsidP="00713F7A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713F7A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Los tipos de ondas sísmicas (primarias, secundarias y superficiales).</w:t>
            </w:r>
          </w:p>
          <w:p w14:paraId="00BDBB0D" w14:textId="77777777" w:rsidR="00713F7A" w:rsidRPr="00713F7A" w:rsidRDefault="00713F7A" w:rsidP="00713F7A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713F7A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Su medición y registro (sismógrafo y escalas sísmicas).</w:t>
            </w:r>
          </w:p>
          <w:p w14:paraId="09BD9F2B" w14:textId="77777777" w:rsidR="00713F7A" w:rsidRPr="00713F7A" w:rsidRDefault="00713F7A" w:rsidP="00713F7A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713F7A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Sus consecuencias directas e indirectas en la superficie de la Tierra (como tsunamis) y en la sociedad.</w:t>
            </w:r>
          </w:p>
          <w:p w14:paraId="405A978A" w14:textId="4A8FE600" w:rsidR="00C275DE" w:rsidRPr="005C5BAB" w:rsidRDefault="00713F7A" w:rsidP="00713F7A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713F7A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Su importancia en geología, por ejemplo, en el estudio de la estructura interna de la Tierra.</w:t>
            </w:r>
          </w:p>
        </w:tc>
        <w:tc>
          <w:tcPr>
            <w:tcW w:w="2127" w:type="dxa"/>
            <w:vAlign w:val="center"/>
          </w:tcPr>
          <w:p w14:paraId="6E745BAA" w14:textId="5C59D8AF" w:rsidR="00DB7A1C" w:rsidRDefault="00713F7A" w:rsidP="00F929FD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10</w:t>
            </w:r>
            <w:r w:rsidR="00E734EB">
              <w:rPr>
                <w:rFonts w:ascii="Century Gothic" w:hAnsi="Century Gothic"/>
              </w:rPr>
              <w:t xml:space="preserve"> </w:t>
            </w:r>
            <w:r w:rsidR="005C5BAB">
              <w:rPr>
                <w:rFonts w:ascii="Century Gothic" w:hAnsi="Century Gothic"/>
              </w:rPr>
              <w:t xml:space="preserve">– </w:t>
            </w:r>
            <w:r>
              <w:rPr>
                <w:rFonts w:ascii="Century Gothic" w:hAnsi="Century Gothic"/>
              </w:rPr>
              <w:t>31</w:t>
            </w:r>
            <w:r w:rsidR="005C5BAB">
              <w:rPr>
                <w:rFonts w:ascii="Century Gothic" w:hAnsi="Century Gothic"/>
              </w:rPr>
              <w:t xml:space="preserve"> de Julio</w:t>
            </w:r>
            <w:r w:rsidR="00E6348E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1352" w:type="dxa"/>
            <w:vAlign w:val="center"/>
          </w:tcPr>
          <w:p w14:paraId="7252B17D" w14:textId="19680725" w:rsidR="00E27353" w:rsidRPr="002655E8" w:rsidRDefault="00713F7A" w:rsidP="005F66D9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24</w:t>
            </w:r>
            <w:r w:rsidR="005C5BAB">
              <w:rPr>
                <w:rFonts w:ascii="Century Gothic" w:hAnsi="Century Gothic"/>
              </w:rPr>
              <w:t xml:space="preserve"> de Julio</w:t>
            </w:r>
          </w:p>
        </w:tc>
        <w:tc>
          <w:tcPr>
            <w:tcW w:w="1346" w:type="dxa"/>
            <w:vAlign w:val="center"/>
          </w:tcPr>
          <w:p w14:paraId="5AC3E148" w14:textId="254C2808" w:rsidR="005A5E63" w:rsidRPr="002655E8" w:rsidRDefault="00713F7A" w:rsidP="00E734EB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31</w:t>
            </w:r>
            <w:r w:rsidR="005C5BAB">
              <w:rPr>
                <w:rFonts w:ascii="Century Gothic" w:hAnsi="Century Gothic"/>
              </w:rPr>
              <w:t xml:space="preserve"> Julio</w:t>
            </w:r>
          </w:p>
        </w:tc>
        <w:tc>
          <w:tcPr>
            <w:tcW w:w="1621" w:type="dxa"/>
            <w:vAlign w:val="center"/>
          </w:tcPr>
          <w:p w14:paraId="5D3A897D" w14:textId="77777777" w:rsidR="00DB7A1C" w:rsidRPr="002655E8" w:rsidRDefault="00DB7A1C" w:rsidP="00D75449">
            <w:pPr>
              <w:jc w:val="center"/>
              <w:rPr>
                <w:rFonts w:ascii="Century Gothic" w:hAnsi="Century Gothic"/>
              </w:rPr>
            </w:pPr>
          </w:p>
        </w:tc>
      </w:tr>
      <w:tr w:rsidR="00C81020" w14:paraId="500CF4EB" w14:textId="77777777" w:rsidTr="00C275DE">
        <w:trPr>
          <w:trHeight w:val="1189"/>
        </w:trPr>
        <w:tc>
          <w:tcPr>
            <w:tcW w:w="10064" w:type="dxa"/>
          </w:tcPr>
          <w:p w14:paraId="797C3FB3" w14:textId="77777777" w:rsidR="00713F7A" w:rsidRPr="00713F7A" w:rsidRDefault="00713F7A" w:rsidP="00713F7A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713F7A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OA 12</w:t>
            </w:r>
          </w:p>
          <w:p w14:paraId="2EA4AC1E" w14:textId="77777777" w:rsidR="00713F7A" w:rsidRPr="00713F7A" w:rsidRDefault="00713F7A" w:rsidP="00713F7A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713F7A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Explorar y describir el funcionamiento del oído y del ojo humano, considerando:</w:t>
            </w:r>
          </w:p>
          <w:p w14:paraId="7E6BB890" w14:textId="77777777" w:rsidR="00713F7A" w:rsidRPr="00713F7A" w:rsidRDefault="00713F7A" w:rsidP="00713F7A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</w:p>
          <w:p w14:paraId="059458F6" w14:textId="77777777" w:rsidR="00713F7A" w:rsidRPr="00713F7A" w:rsidRDefault="00713F7A" w:rsidP="00713F7A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713F7A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La recepción de ondas sonoras y luminosas.</w:t>
            </w:r>
          </w:p>
          <w:p w14:paraId="27259788" w14:textId="77777777" w:rsidR="00713F7A" w:rsidRPr="00713F7A" w:rsidRDefault="00713F7A" w:rsidP="00713F7A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713F7A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El espectro sonoro y de la luz visible.</w:t>
            </w:r>
          </w:p>
          <w:p w14:paraId="6832FECA" w14:textId="77777777" w:rsidR="00713F7A" w:rsidRPr="00713F7A" w:rsidRDefault="00713F7A" w:rsidP="00713F7A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713F7A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Sus capacidades, limitaciones y consecuencias sociales.</w:t>
            </w:r>
          </w:p>
          <w:p w14:paraId="5697369B" w14:textId="0765890B" w:rsidR="00C275DE" w:rsidRPr="005C5BAB" w:rsidRDefault="00713F7A" w:rsidP="00713F7A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713F7A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La tecnología correctiva (lentes y audífonos)</w:t>
            </w:r>
          </w:p>
        </w:tc>
        <w:tc>
          <w:tcPr>
            <w:tcW w:w="2127" w:type="dxa"/>
            <w:vAlign w:val="center"/>
          </w:tcPr>
          <w:p w14:paraId="0216C7A8" w14:textId="76E09C98" w:rsidR="00C81020" w:rsidRDefault="00713F7A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07</w:t>
            </w:r>
            <w:r w:rsidR="005C5BAB">
              <w:rPr>
                <w:rFonts w:ascii="Century Gothic" w:hAnsi="Century Gothic"/>
              </w:rPr>
              <w:t xml:space="preserve"> de </w:t>
            </w:r>
            <w:r>
              <w:rPr>
                <w:rFonts w:ascii="Century Gothic" w:hAnsi="Century Gothic"/>
              </w:rPr>
              <w:t>agosto</w:t>
            </w:r>
            <w:r w:rsidR="005C5BAB">
              <w:rPr>
                <w:rFonts w:ascii="Century Gothic" w:hAnsi="Century Gothic"/>
              </w:rPr>
              <w:t xml:space="preserve"> al 2</w:t>
            </w:r>
            <w:r>
              <w:rPr>
                <w:rFonts w:ascii="Century Gothic" w:hAnsi="Century Gothic"/>
              </w:rPr>
              <w:t>8</w:t>
            </w:r>
            <w:r w:rsidR="005C5BAB">
              <w:rPr>
                <w:rFonts w:ascii="Century Gothic" w:hAnsi="Century Gothic"/>
              </w:rPr>
              <w:t xml:space="preserve"> de agosto </w:t>
            </w:r>
          </w:p>
        </w:tc>
        <w:tc>
          <w:tcPr>
            <w:tcW w:w="1352" w:type="dxa"/>
            <w:vAlign w:val="center"/>
          </w:tcPr>
          <w:p w14:paraId="3EF6285C" w14:textId="615D0E35" w:rsidR="00C81020" w:rsidRDefault="00713F7A" w:rsidP="00C275DE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21 </w:t>
            </w:r>
            <w:r w:rsidR="005C5BAB">
              <w:rPr>
                <w:rFonts w:ascii="Century Gothic" w:hAnsi="Century Gothic"/>
              </w:rPr>
              <w:t>de agosto</w:t>
            </w:r>
          </w:p>
        </w:tc>
        <w:tc>
          <w:tcPr>
            <w:tcW w:w="1346" w:type="dxa"/>
            <w:vAlign w:val="center"/>
          </w:tcPr>
          <w:p w14:paraId="723C01CF" w14:textId="20001149" w:rsidR="005C5BAB" w:rsidRDefault="00713F7A" w:rsidP="005F66D9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28</w:t>
            </w:r>
            <w:r w:rsidR="005C5BAB">
              <w:rPr>
                <w:rFonts w:ascii="Century Gothic" w:hAnsi="Century Gothic"/>
              </w:rPr>
              <w:t xml:space="preserve"> </w:t>
            </w:r>
            <w:r w:rsidR="005F66D9">
              <w:rPr>
                <w:rFonts w:ascii="Century Gothic" w:hAnsi="Century Gothic"/>
              </w:rPr>
              <w:t>de agosto</w:t>
            </w:r>
          </w:p>
          <w:p w14:paraId="3DA3E095" w14:textId="52EB7D68" w:rsidR="00713F7A" w:rsidRDefault="00713F7A" w:rsidP="005F66D9">
            <w:pPr>
              <w:rPr>
                <w:rFonts w:ascii="Century Gothic" w:hAnsi="Century Gothic"/>
              </w:rPr>
            </w:pPr>
          </w:p>
          <w:p w14:paraId="2F36F159" w14:textId="759A33F1" w:rsidR="00713F7A" w:rsidRDefault="00713F7A" w:rsidP="005F66D9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04 de septiembre (laboratorio)</w:t>
            </w:r>
          </w:p>
          <w:p w14:paraId="0B1DC09A" w14:textId="77777777" w:rsidR="005F66D9" w:rsidRDefault="005F66D9" w:rsidP="00E6348E">
            <w:pPr>
              <w:rPr>
                <w:rFonts w:ascii="Century Gothic" w:hAnsi="Century Gothic"/>
              </w:rPr>
            </w:pPr>
          </w:p>
          <w:p w14:paraId="04773156" w14:textId="54D56A06" w:rsidR="005C5BAB" w:rsidRDefault="005C5BAB" w:rsidP="00FF6795">
            <w:pPr>
              <w:rPr>
                <w:rFonts w:ascii="Century Gothic" w:hAnsi="Century Gothic"/>
              </w:rPr>
            </w:pPr>
          </w:p>
        </w:tc>
        <w:tc>
          <w:tcPr>
            <w:tcW w:w="1621" w:type="dxa"/>
            <w:vAlign w:val="center"/>
          </w:tcPr>
          <w:p w14:paraId="6BAC6789" w14:textId="77777777" w:rsidR="00C81020" w:rsidRPr="002655E8" w:rsidRDefault="00C81020" w:rsidP="00D75449">
            <w:pPr>
              <w:jc w:val="center"/>
              <w:rPr>
                <w:rFonts w:ascii="Century Gothic" w:hAnsi="Century Gothic"/>
              </w:rPr>
            </w:pPr>
          </w:p>
        </w:tc>
      </w:tr>
      <w:tr w:rsidR="00C275DE" w14:paraId="093A65A8" w14:textId="77777777" w:rsidTr="00C275DE">
        <w:trPr>
          <w:trHeight w:val="1189"/>
        </w:trPr>
        <w:tc>
          <w:tcPr>
            <w:tcW w:w="10064" w:type="dxa"/>
          </w:tcPr>
          <w:p w14:paraId="47804870" w14:textId="77777777" w:rsidR="00713F7A" w:rsidRPr="00713F7A" w:rsidRDefault="00713F7A" w:rsidP="00713F7A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713F7A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OA 14</w:t>
            </w:r>
          </w:p>
          <w:p w14:paraId="1F67C835" w14:textId="77777777" w:rsidR="00713F7A" w:rsidRPr="00713F7A" w:rsidRDefault="00713F7A" w:rsidP="00713F7A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713F7A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Crear modelos que expliquen los fenómenos astronómicos del sistema solar relacionados con:</w:t>
            </w:r>
          </w:p>
          <w:p w14:paraId="6B7852B9" w14:textId="77777777" w:rsidR="00713F7A" w:rsidRPr="00713F7A" w:rsidRDefault="00713F7A" w:rsidP="00713F7A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</w:p>
          <w:p w14:paraId="020A6943" w14:textId="77777777" w:rsidR="00713F7A" w:rsidRPr="00713F7A" w:rsidRDefault="00713F7A" w:rsidP="00713F7A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713F7A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Los movimientos del sistema Tierra-luna y los fenómenos de luz y sombra, como las fases lunares y los eclipses.</w:t>
            </w:r>
          </w:p>
          <w:p w14:paraId="6474F219" w14:textId="77777777" w:rsidR="00713F7A" w:rsidRPr="00713F7A" w:rsidRDefault="00713F7A" w:rsidP="00713F7A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713F7A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Los movimientos de la tierra respecto del sol y sus consecuencias, como las estaciones climáticas.</w:t>
            </w:r>
          </w:p>
          <w:p w14:paraId="2910E90F" w14:textId="7578A337" w:rsidR="00036DA3" w:rsidRPr="005C5BAB" w:rsidRDefault="00713F7A" w:rsidP="00713F7A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713F7A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La comparación de los distintos planetas con la Tierra en cuanto a su distancia al sol, su tamaño, su período orbital, su atmósfera y otros.</w:t>
            </w:r>
          </w:p>
        </w:tc>
        <w:tc>
          <w:tcPr>
            <w:tcW w:w="2127" w:type="dxa"/>
            <w:vAlign w:val="center"/>
          </w:tcPr>
          <w:p w14:paraId="08C9A4D1" w14:textId="109953C2" w:rsidR="00C275DE" w:rsidRDefault="00713F7A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11</w:t>
            </w:r>
            <w:r w:rsidR="005F66D9">
              <w:rPr>
                <w:rFonts w:ascii="Century Gothic" w:hAnsi="Century Gothic"/>
              </w:rPr>
              <w:t xml:space="preserve"> s</w:t>
            </w:r>
            <w:r>
              <w:rPr>
                <w:rFonts w:ascii="Century Gothic" w:hAnsi="Century Gothic"/>
              </w:rPr>
              <w:t>epti</w:t>
            </w:r>
            <w:r w:rsidR="005F66D9">
              <w:rPr>
                <w:rFonts w:ascii="Century Gothic" w:hAnsi="Century Gothic"/>
              </w:rPr>
              <w:t>embre</w:t>
            </w:r>
            <w:r w:rsidR="005C5BAB">
              <w:rPr>
                <w:rFonts w:ascii="Century Gothic" w:hAnsi="Century Gothic"/>
              </w:rPr>
              <w:t xml:space="preserve"> a</w:t>
            </w:r>
            <w:r>
              <w:rPr>
                <w:rFonts w:ascii="Century Gothic" w:hAnsi="Century Gothic"/>
              </w:rPr>
              <w:t xml:space="preserve">l 16 </w:t>
            </w:r>
            <w:r w:rsidR="005C5BAB">
              <w:rPr>
                <w:rFonts w:ascii="Century Gothic" w:hAnsi="Century Gothic"/>
              </w:rPr>
              <w:t>de octubre</w:t>
            </w:r>
          </w:p>
        </w:tc>
        <w:tc>
          <w:tcPr>
            <w:tcW w:w="1352" w:type="dxa"/>
            <w:vAlign w:val="center"/>
          </w:tcPr>
          <w:p w14:paraId="3AC49A87" w14:textId="45029EF7" w:rsidR="00C275DE" w:rsidRDefault="00713F7A" w:rsidP="00C275DE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09 de octubre</w:t>
            </w:r>
          </w:p>
        </w:tc>
        <w:tc>
          <w:tcPr>
            <w:tcW w:w="1346" w:type="dxa"/>
            <w:vAlign w:val="center"/>
          </w:tcPr>
          <w:p w14:paraId="242B41C9" w14:textId="217AD926" w:rsidR="00C275DE" w:rsidRDefault="00713F7A" w:rsidP="00E6348E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16 de octubre</w:t>
            </w:r>
            <w:r w:rsidR="005F66D9">
              <w:rPr>
                <w:rFonts w:ascii="Century Gothic" w:hAnsi="Century Gothic"/>
              </w:rPr>
              <w:t xml:space="preserve"> </w:t>
            </w:r>
          </w:p>
          <w:p w14:paraId="2B7C2DE7" w14:textId="77777777" w:rsidR="005C5BAB" w:rsidRDefault="005C5BAB" w:rsidP="00E6348E">
            <w:pPr>
              <w:rPr>
                <w:rFonts w:ascii="Century Gothic" w:hAnsi="Century Gothic"/>
              </w:rPr>
            </w:pPr>
          </w:p>
          <w:p w14:paraId="2368F427" w14:textId="20A3A718" w:rsidR="005C5BAB" w:rsidRDefault="00713F7A" w:rsidP="00E6348E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06</w:t>
            </w:r>
            <w:r w:rsidR="005C5BAB">
              <w:rPr>
                <w:rFonts w:ascii="Century Gothic" w:hAnsi="Century Gothic"/>
              </w:rPr>
              <w:t xml:space="preserve"> de</w:t>
            </w:r>
            <w:r w:rsidR="005F66D9">
              <w:rPr>
                <w:rFonts w:ascii="Century Gothic" w:hAnsi="Century Gothic"/>
              </w:rPr>
              <w:t xml:space="preserve"> </w:t>
            </w:r>
            <w:r>
              <w:rPr>
                <w:rFonts w:ascii="Century Gothic" w:hAnsi="Century Gothic"/>
              </w:rPr>
              <w:t>Noviembre</w:t>
            </w:r>
            <w:r w:rsidR="00FF6795">
              <w:rPr>
                <w:rFonts w:ascii="Century Gothic" w:hAnsi="Century Gothic"/>
              </w:rPr>
              <w:t xml:space="preserve"> (trabajo)</w:t>
            </w:r>
          </w:p>
        </w:tc>
        <w:tc>
          <w:tcPr>
            <w:tcW w:w="1621" w:type="dxa"/>
            <w:vAlign w:val="center"/>
          </w:tcPr>
          <w:p w14:paraId="0C6B3E1C" w14:textId="77777777" w:rsidR="00C275DE" w:rsidRPr="002655E8" w:rsidRDefault="00C275DE" w:rsidP="00D75449">
            <w:pPr>
              <w:jc w:val="center"/>
              <w:rPr>
                <w:rFonts w:ascii="Century Gothic" w:hAnsi="Century Gothic"/>
              </w:rPr>
            </w:pPr>
          </w:p>
        </w:tc>
      </w:tr>
      <w:tr w:rsidR="00713F7A" w14:paraId="7A18CC8E" w14:textId="77777777" w:rsidTr="00C275DE">
        <w:trPr>
          <w:trHeight w:val="1189"/>
        </w:trPr>
        <w:tc>
          <w:tcPr>
            <w:tcW w:w="10064" w:type="dxa"/>
          </w:tcPr>
          <w:p w14:paraId="3EE2983A" w14:textId="77777777" w:rsidR="00713F7A" w:rsidRPr="00713F7A" w:rsidRDefault="00713F7A" w:rsidP="00713F7A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713F7A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OA 15</w:t>
            </w:r>
          </w:p>
          <w:p w14:paraId="15F6C828" w14:textId="77777777" w:rsidR="00713F7A" w:rsidRPr="00713F7A" w:rsidRDefault="00713F7A" w:rsidP="00713F7A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713F7A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Describir y comparar diversas estructuras cósmicas, como meteoros, asteroides, cometas, satélites, planetas, estrellas, nebulosas, galaxias y cúmulo de galaxias, considerando:</w:t>
            </w:r>
          </w:p>
          <w:p w14:paraId="37696D44" w14:textId="77777777" w:rsidR="00713F7A" w:rsidRPr="00713F7A" w:rsidRDefault="00713F7A" w:rsidP="00713F7A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</w:p>
          <w:p w14:paraId="62918F29" w14:textId="77777777" w:rsidR="00713F7A" w:rsidRPr="00713F7A" w:rsidRDefault="00713F7A" w:rsidP="00713F7A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713F7A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lastRenderedPageBreak/>
              <w:t>Sus tamaños y formas.</w:t>
            </w:r>
          </w:p>
          <w:p w14:paraId="052E0059" w14:textId="77777777" w:rsidR="00713F7A" w:rsidRPr="00713F7A" w:rsidRDefault="00713F7A" w:rsidP="00713F7A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713F7A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Sus posiciones en el espacio.</w:t>
            </w:r>
          </w:p>
          <w:p w14:paraId="0A5552FA" w14:textId="50D011C0" w:rsidR="00713F7A" w:rsidRPr="005C5BAB" w:rsidRDefault="00713F7A" w:rsidP="00713F7A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713F7A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Temperatura, masa, color y magnitud, entre otros.</w:t>
            </w:r>
          </w:p>
        </w:tc>
        <w:tc>
          <w:tcPr>
            <w:tcW w:w="2127" w:type="dxa"/>
            <w:vAlign w:val="center"/>
          </w:tcPr>
          <w:p w14:paraId="065CE504" w14:textId="77777777" w:rsidR="00713F7A" w:rsidRDefault="00713F7A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52" w:type="dxa"/>
            <w:vAlign w:val="center"/>
          </w:tcPr>
          <w:p w14:paraId="34CA7F2B" w14:textId="77777777" w:rsidR="00713F7A" w:rsidRDefault="00713F7A" w:rsidP="00C275DE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46" w:type="dxa"/>
            <w:vAlign w:val="center"/>
          </w:tcPr>
          <w:p w14:paraId="577D52FF" w14:textId="77777777" w:rsidR="00713F7A" w:rsidRDefault="00713F7A" w:rsidP="00E6348E">
            <w:pPr>
              <w:rPr>
                <w:rFonts w:ascii="Century Gothic" w:hAnsi="Century Gothic"/>
              </w:rPr>
            </w:pPr>
          </w:p>
        </w:tc>
        <w:tc>
          <w:tcPr>
            <w:tcW w:w="1621" w:type="dxa"/>
            <w:vAlign w:val="center"/>
          </w:tcPr>
          <w:p w14:paraId="7DE5F5EF" w14:textId="77777777" w:rsidR="00713F7A" w:rsidRPr="002655E8" w:rsidRDefault="00713F7A" w:rsidP="00D75449">
            <w:pPr>
              <w:jc w:val="center"/>
              <w:rPr>
                <w:rFonts w:ascii="Century Gothic" w:hAnsi="Century Gothic"/>
              </w:rPr>
            </w:pPr>
          </w:p>
        </w:tc>
      </w:tr>
      <w:tr w:rsidR="00306D25" w14:paraId="73320FF7" w14:textId="77777777" w:rsidTr="003B74FC">
        <w:trPr>
          <w:trHeight w:val="1189"/>
        </w:trPr>
        <w:tc>
          <w:tcPr>
            <w:tcW w:w="10064" w:type="dxa"/>
          </w:tcPr>
          <w:p w14:paraId="22170E78" w14:textId="77777777" w:rsidR="00713F7A" w:rsidRPr="00713F7A" w:rsidRDefault="00713F7A" w:rsidP="00713F7A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713F7A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OA 16</w:t>
            </w:r>
          </w:p>
          <w:p w14:paraId="6992D8EC" w14:textId="77777777" w:rsidR="00713F7A" w:rsidRPr="00713F7A" w:rsidRDefault="00713F7A" w:rsidP="00713F7A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713F7A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Investigar y explicar sobre la investigación astronómica en Chile y el resto del mundo, considerando aspectos como:</w:t>
            </w:r>
          </w:p>
          <w:p w14:paraId="4198D2F1" w14:textId="77777777" w:rsidR="00713F7A" w:rsidRPr="00713F7A" w:rsidRDefault="00713F7A" w:rsidP="00713F7A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</w:p>
          <w:p w14:paraId="1EE12F09" w14:textId="77777777" w:rsidR="00713F7A" w:rsidRPr="00713F7A" w:rsidRDefault="00713F7A" w:rsidP="00713F7A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713F7A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El clima y las ventajas que ofrece nuestro país para la observación astronómica.</w:t>
            </w:r>
          </w:p>
          <w:p w14:paraId="3FD62AAF" w14:textId="77777777" w:rsidR="00713F7A" w:rsidRPr="00713F7A" w:rsidRDefault="00713F7A" w:rsidP="00713F7A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713F7A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La tecnología utilizada (telescopios, radiotelescopios y otros instrumentos astronómicos).</w:t>
            </w:r>
          </w:p>
          <w:p w14:paraId="1630612E" w14:textId="77777777" w:rsidR="00713F7A" w:rsidRPr="00713F7A" w:rsidRDefault="00713F7A" w:rsidP="00713F7A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713F7A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La información que proporciona la luz y otras radiaciones emitidas por los astros.</w:t>
            </w:r>
          </w:p>
          <w:p w14:paraId="51C5A859" w14:textId="590CE0E0" w:rsidR="00306D25" w:rsidRPr="005C5BAB" w:rsidRDefault="00713F7A" w:rsidP="00713F7A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713F7A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Los aportes de científicas chilenas y científicos chilenos.</w:t>
            </w:r>
          </w:p>
        </w:tc>
        <w:tc>
          <w:tcPr>
            <w:tcW w:w="2127" w:type="dxa"/>
          </w:tcPr>
          <w:p w14:paraId="26D8436A" w14:textId="1AC48C42" w:rsidR="00306D25" w:rsidRDefault="005F66D9" w:rsidP="00306D25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</w:t>
            </w:r>
            <w:r w:rsidR="00713F7A">
              <w:rPr>
                <w:rFonts w:ascii="Century Gothic" w:hAnsi="Century Gothic"/>
              </w:rPr>
              <w:t>0</w:t>
            </w:r>
            <w:r w:rsidR="005C5BAB">
              <w:rPr>
                <w:rFonts w:ascii="Century Gothic" w:hAnsi="Century Gothic"/>
              </w:rPr>
              <w:t xml:space="preserve"> de </w:t>
            </w:r>
            <w:r w:rsidR="00713F7A">
              <w:rPr>
                <w:rFonts w:ascii="Century Gothic" w:hAnsi="Century Gothic"/>
              </w:rPr>
              <w:t>noviembre</w:t>
            </w:r>
            <w:r w:rsidR="005C5BAB">
              <w:rPr>
                <w:rFonts w:ascii="Century Gothic" w:hAnsi="Century Gothic"/>
              </w:rPr>
              <w:t xml:space="preserve"> al 5 de diciembre</w:t>
            </w:r>
          </w:p>
        </w:tc>
        <w:tc>
          <w:tcPr>
            <w:tcW w:w="1352" w:type="dxa"/>
          </w:tcPr>
          <w:p w14:paraId="519EEE42" w14:textId="62454579" w:rsidR="00306D25" w:rsidRDefault="00306D25" w:rsidP="00306D25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46" w:type="dxa"/>
          </w:tcPr>
          <w:p w14:paraId="59272F05" w14:textId="206DA439" w:rsidR="005C5BAB" w:rsidRDefault="007E7C73" w:rsidP="00306D25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04 de diciembre (trabajo)</w:t>
            </w:r>
          </w:p>
        </w:tc>
        <w:tc>
          <w:tcPr>
            <w:tcW w:w="1621" w:type="dxa"/>
          </w:tcPr>
          <w:p w14:paraId="4F43B2E0" w14:textId="6369E73F" w:rsidR="00306D25" w:rsidRPr="002655E8" w:rsidRDefault="00306D25" w:rsidP="00306D25">
            <w:pPr>
              <w:rPr>
                <w:rFonts w:ascii="Century Gothic" w:hAnsi="Century Gothic"/>
              </w:rPr>
            </w:pPr>
          </w:p>
        </w:tc>
      </w:tr>
    </w:tbl>
    <w:p w14:paraId="22FDE987" w14:textId="77777777" w:rsidR="00BB7838" w:rsidRDefault="00BB7838"/>
    <w:sectPr w:rsidR="00BB7838" w:rsidSect="00BB7838">
      <w:pgSz w:w="20160" w:h="12240" w:orient="landscape" w:code="5"/>
      <w:pgMar w:top="709" w:right="426" w:bottom="61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68FE"/>
    <w:rsid w:val="00036DA3"/>
    <w:rsid w:val="00082E45"/>
    <w:rsid w:val="00103788"/>
    <w:rsid w:val="00120F5E"/>
    <w:rsid w:val="001A3D9F"/>
    <w:rsid w:val="002102DA"/>
    <w:rsid w:val="00235847"/>
    <w:rsid w:val="002655E8"/>
    <w:rsid w:val="00280AB1"/>
    <w:rsid w:val="002C2E98"/>
    <w:rsid w:val="00306D25"/>
    <w:rsid w:val="00391111"/>
    <w:rsid w:val="00466611"/>
    <w:rsid w:val="00494B31"/>
    <w:rsid w:val="005A5E63"/>
    <w:rsid w:val="005C5BAB"/>
    <w:rsid w:val="005C6288"/>
    <w:rsid w:val="005F66D9"/>
    <w:rsid w:val="00602F19"/>
    <w:rsid w:val="006568FE"/>
    <w:rsid w:val="00713F7A"/>
    <w:rsid w:val="007E49DA"/>
    <w:rsid w:val="007E7C73"/>
    <w:rsid w:val="00851E00"/>
    <w:rsid w:val="00930A5D"/>
    <w:rsid w:val="00976C3E"/>
    <w:rsid w:val="009E6F40"/>
    <w:rsid w:val="00A24C70"/>
    <w:rsid w:val="00A752B0"/>
    <w:rsid w:val="00A968E1"/>
    <w:rsid w:val="00B3630E"/>
    <w:rsid w:val="00B4140B"/>
    <w:rsid w:val="00B61DBE"/>
    <w:rsid w:val="00B74B95"/>
    <w:rsid w:val="00BB7838"/>
    <w:rsid w:val="00C275DE"/>
    <w:rsid w:val="00C81020"/>
    <w:rsid w:val="00CE7332"/>
    <w:rsid w:val="00D67FEC"/>
    <w:rsid w:val="00D75449"/>
    <w:rsid w:val="00DB7A1C"/>
    <w:rsid w:val="00DE56FA"/>
    <w:rsid w:val="00E240EB"/>
    <w:rsid w:val="00E27353"/>
    <w:rsid w:val="00E6348E"/>
    <w:rsid w:val="00E734EB"/>
    <w:rsid w:val="00E80E9A"/>
    <w:rsid w:val="00EA6EC0"/>
    <w:rsid w:val="00F512C6"/>
    <w:rsid w:val="00F5570C"/>
    <w:rsid w:val="00F929FD"/>
    <w:rsid w:val="00FA71F7"/>
    <w:rsid w:val="00FE2831"/>
    <w:rsid w:val="00FF6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90F07"/>
  <w15:chartTrackingRefBased/>
  <w15:docId w15:val="{7ADD088D-6DBA-462B-92BB-284C3F824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735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B78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3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398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leticia salgado meneses</dc:creator>
  <cp:keywords/>
  <dc:description/>
  <cp:lastModifiedBy>usuario</cp:lastModifiedBy>
  <cp:revision>4</cp:revision>
  <cp:lastPrinted>2024-12-05T15:40:00Z</cp:lastPrinted>
  <dcterms:created xsi:type="dcterms:W3CDTF">2025-06-28T03:05:00Z</dcterms:created>
  <dcterms:modified xsi:type="dcterms:W3CDTF">2025-06-28T03:59:00Z</dcterms:modified>
</cp:coreProperties>
</file>